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E0" w:rsidRDefault="000412E0" w:rsidP="0004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2E0">
        <w:rPr>
          <w:rFonts w:ascii="Times New Roman" w:hAnsi="Times New Roman" w:cs="Times New Roman"/>
          <w:sz w:val="28"/>
          <w:szCs w:val="28"/>
        </w:rPr>
        <w:t>«Об изменениях порядка получения компенсации по уходу за инвалидами и лицами, достигшими 80 лет»</w:t>
      </w:r>
    </w:p>
    <w:p w:rsidR="000412E0" w:rsidRPr="000412E0" w:rsidRDefault="000412E0" w:rsidP="0004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D3E" w:rsidRDefault="00731D3E" w:rsidP="0004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 порядок получения компенсации по уходу за инвалидами и лицами, достигшими 80 лет с 09 ноября 2018 года для граждан, ухаживающих за инвалидами или престарелыми, упрощен порядок получения компенсации за уход.</w:t>
      </w:r>
      <w:r w:rsidR="000412E0" w:rsidRPr="000412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12E0" w:rsidRPr="000412E0" w:rsidRDefault="000412E0" w:rsidP="0004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E0">
        <w:rPr>
          <w:rFonts w:ascii="Times New Roman" w:hAnsi="Times New Roman" w:cs="Times New Roman"/>
          <w:sz w:val="28"/>
          <w:szCs w:val="28"/>
        </w:rPr>
        <w:t>Соответствующие изменения внесены постановлением Правительства РФ от 30 октября 2018 года № 1287 в Правила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</w:t>
      </w:r>
      <w:bookmarkStart w:id="0" w:name="_GoBack"/>
      <w:bookmarkEnd w:id="0"/>
      <w:r w:rsidRPr="000412E0">
        <w:rPr>
          <w:rFonts w:ascii="Times New Roman" w:hAnsi="Times New Roman" w:cs="Times New Roman"/>
          <w:sz w:val="28"/>
          <w:szCs w:val="28"/>
        </w:rPr>
        <w:t xml:space="preserve"> по заключению лечебного учреждения в постоянном постороннем уходе либо достигшим возраста 80 лет и в Правила осуществления ежемесячных выплат неработающим трудоспособным лицам, осуществляющим уход за детьми-инвалидами в возрасте до 18 лет или инвалидами с детства I группы. </w:t>
      </w:r>
    </w:p>
    <w:p w:rsidR="000412E0" w:rsidRPr="000412E0" w:rsidRDefault="000412E0" w:rsidP="0004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E0">
        <w:rPr>
          <w:rFonts w:ascii="Times New Roman" w:hAnsi="Times New Roman" w:cs="Times New Roman"/>
          <w:sz w:val="28"/>
          <w:szCs w:val="28"/>
        </w:rPr>
        <w:t xml:space="preserve">    Так, неработающим трудоспособным лицам, осуществляющим уход за указанными категориями граждан, для назначения компенсации не требуется представлять документы о прекращении работы, если пенсионный орган уже располагает такими сведениями. В настоящее время факт прекращения трудовой деятельности подтверждается трудовой книжкой лица, осуществляющего уход. </w:t>
      </w:r>
    </w:p>
    <w:p w:rsidR="000412E0" w:rsidRPr="000412E0" w:rsidRDefault="000412E0" w:rsidP="0004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E0">
        <w:rPr>
          <w:rFonts w:ascii="Times New Roman" w:hAnsi="Times New Roman" w:cs="Times New Roman"/>
          <w:sz w:val="28"/>
          <w:szCs w:val="28"/>
        </w:rPr>
        <w:t xml:space="preserve">    Для получения компенсации по уходу за инвалидом I группы, престарелым гражданином, нуждающимся в постоянном постороннем уходе либо достигшим возраста 80 лет, требуется также трудовая книжка этих лиц. </w:t>
      </w:r>
    </w:p>
    <w:p w:rsidR="00AC2811" w:rsidRPr="000412E0" w:rsidRDefault="000412E0" w:rsidP="0004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E0">
        <w:rPr>
          <w:rFonts w:ascii="Times New Roman" w:hAnsi="Times New Roman" w:cs="Times New Roman"/>
          <w:sz w:val="28"/>
          <w:szCs w:val="28"/>
        </w:rPr>
        <w:t xml:space="preserve">    Размер указанной компенсации остается неизменным и составляет 1200 руб. (п. 1 Указа Президента РФ от 26 декабря 2006 г. № 1455 «О компенсационных выплатах лицам, осуществляющим уход за нетрудоспособными гражданами»).</w:t>
      </w:r>
    </w:p>
    <w:sectPr w:rsidR="00AC2811" w:rsidRPr="0004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ED"/>
    <w:rsid w:val="000412E0"/>
    <w:rsid w:val="007248ED"/>
    <w:rsid w:val="00731D3E"/>
    <w:rsid w:val="00A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2019-02-06T10:43:00Z</dcterms:created>
  <dcterms:modified xsi:type="dcterms:W3CDTF">2019-02-06T10:49:00Z</dcterms:modified>
</cp:coreProperties>
</file>